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15F47" w14:textId="574766C7" w:rsidR="00105576" w:rsidRPr="00105576" w:rsidRDefault="00105576" w:rsidP="00105576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B70AAB1" wp14:editId="3AEF615E">
            <wp:simplePos x="0" y="0"/>
            <wp:positionH relativeFrom="column">
              <wp:posOffset>4319088</wp:posOffset>
            </wp:positionH>
            <wp:positionV relativeFrom="paragraph">
              <wp:posOffset>15966</wp:posOffset>
            </wp:positionV>
            <wp:extent cx="1432800" cy="954000"/>
            <wp:effectExtent l="0" t="0" r="0" b="0"/>
            <wp:wrapTight wrapText="left">
              <wp:wrapPolygon edited="0">
                <wp:start x="6032" y="0"/>
                <wp:lineTo x="862" y="6471"/>
                <wp:lineTo x="3447" y="14237"/>
                <wp:lineTo x="0" y="14668"/>
                <wp:lineTo x="0" y="19414"/>
                <wp:lineTo x="4883" y="21140"/>
                <wp:lineTo x="7755" y="21140"/>
                <wp:lineTo x="11489" y="21140"/>
                <wp:lineTo x="17809" y="16826"/>
                <wp:lineTo x="17521" y="14237"/>
                <wp:lineTo x="21255" y="10786"/>
                <wp:lineTo x="21255" y="7334"/>
                <wp:lineTo x="14362" y="7334"/>
                <wp:lineTo x="16947" y="2157"/>
                <wp:lineTo x="16660" y="0"/>
                <wp:lineTo x="6032" y="0"/>
              </wp:wrapPolygon>
            </wp:wrapTight>
            <wp:docPr id="1" name="Obrázek 1" descr="Strukturní vz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kturní vzore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576">
        <w:rPr>
          <w:b/>
        </w:rPr>
        <w:t>Kyselina sírová (H</w:t>
      </w:r>
      <w:r w:rsidRPr="00105576">
        <w:rPr>
          <w:b/>
          <w:vertAlign w:val="subscript"/>
        </w:rPr>
        <w:t>2</w:t>
      </w:r>
      <w:r w:rsidRPr="00105576">
        <w:rPr>
          <w:b/>
        </w:rPr>
        <w:t>SO</w:t>
      </w:r>
      <w:r w:rsidRPr="00105576">
        <w:rPr>
          <w:b/>
          <w:vertAlign w:val="subscript"/>
        </w:rPr>
        <w:t>4</w:t>
      </w:r>
      <w:r w:rsidRPr="00105576">
        <w:rPr>
          <w:b/>
        </w:rPr>
        <w:t>)</w:t>
      </w:r>
      <w:r w:rsidRPr="00105576">
        <w:t xml:space="preserve"> </w:t>
      </w:r>
    </w:p>
    <w:p w14:paraId="2D50CD09" w14:textId="01BB803A" w:rsidR="00105576" w:rsidRDefault="00105576" w:rsidP="00105576">
      <w:r>
        <w:t>- vitriol</w:t>
      </w:r>
    </w:p>
    <w:p w14:paraId="6CB50EDD" w14:textId="790823ED" w:rsidR="009F39E6" w:rsidRDefault="009F39E6" w:rsidP="00105576">
      <w:r>
        <w:t>- bezbarvá olejovitá kapalina</w:t>
      </w:r>
    </w:p>
    <w:p w14:paraId="78B763F2" w14:textId="77777777" w:rsidR="00105576" w:rsidRDefault="00105576" w:rsidP="00105576">
      <w:r>
        <w:t xml:space="preserve">- spalováním síry či pražením pyritu výroba oxidu siřičitého, poté oxidace na oxid sírový, reakce s vodou, vzniká kyselina </w:t>
      </w:r>
      <w:proofErr w:type="spellStart"/>
      <w:r>
        <w:t>disírová</w:t>
      </w:r>
      <w:proofErr w:type="spellEnd"/>
      <w:r>
        <w:t xml:space="preserve">, pak oleum a jeho ředěním </w:t>
      </w:r>
      <w:proofErr w:type="spellStart"/>
      <w:r>
        <w:t>kys</w:t>
      </w:r>
      <w:proofErr w:type="spellEnd"/>
      <w:r>
        <w:t>. Sírová požadované koncentrace</w:t>
      </w:r>
    </w:p>
    <w:p w14:paraId="59C18901" w14:textId="77777777" w:rsidR="009F39E6" w:rsidRDefault="00105576" w:rsidP="00105576">
      <w:r>
        <w:t xml:space="preserve">- </w:t>
      </w:r>
      <w:r w:rsidR="009F39E6">
        <w:t>hustá olejnatá kapalina se silnými dehydratačními a oxidačními účinky, velmi reaktivní téměř se všemi kovy krom železa</w:t>
      </w:r>
    </w:p>
    <w:p w14:paraId="656303F8" w14:textId="720A3F1A" w:rsidR="00105576" w:rsidRDefault="009F39E6" w:rsidP="00105576">
      <w:r>
        <w:t>- využití při výrobě průmyslových hnojiv, chemikálií, plastů, léčiv, výbušnin, při zpracování rud, ropy, elektrolyt do akumulátorů, v domácnosti jako čistič odpadů</w:t>
      </w:r>
      <w:r w:rsidR="00105576">
        <w:t xml:space="preserve">  </w:t>
      </w:r>
    </w:p>
    <w:p w14:paraId="75A5DA05" w14:textId="77777777" w:rsidR="009F39E6" w:rsidRDefault="009F39E6" w:rsidP="009F39E6">
      <w:pPr>
        <w:rPr>
          <w:b/>
        </w:rPr>
      </w:pPr>
    </w:p>
    <w:p w14:paraId="006AACA2" w14:textId="6E365C2C" w:rsidR="009F39E6" w:rsidRPr="00105576" w:rsidRDefault="009F39E6" w:rsidP="009F39E6">
      <w:pPr>
        <w:rPr>
          <w:b/>
        </w:rPr>
      </w:pPr>
      <w:r w:rsidRPr="00105576">
        <w:rPr>
          <w:b/>
        </w:rPr>
        <w:t xml:space="preserve">Kyselina </w:t>
      </w:r>
      <w:r>
        <w:rPr>
          <w:b/>
        </w:rPr>
        <w:t>chlorovodík</w:t>
      </w:r>
      <w:r w:rsidRPr="00105576">
        <w:rPr>
          <w:b/>
        </w:rPr>
        <w:t>ová (</w:t>
      </w:r>
      <w:proofErr w:type="spellStart"/>
      <w:r w:rsidRPr="00105576">
        <w:rPr>
          <w:b/>
        </w:rPr>
        <w:t>H</w:t>
      </w:r>
      <w:r>
        <w:rPr>
          <w:b/>
        </w:rPr>
        <w:t>Cl</w:t>
      </w:r>
      <w:proofErr w:type="spellEnd"/>
      <w:r w:rsidRPr="00105576">
        <w:rPr>
          <w:b/>
        </w:rPr>
        <w:t>)</w:t>
      </w:r>
      <w:r w:rsidRPr="00105576">
        <w:t xml:space="preserve"> </w:t>
      </w:r>
    </w:p>
    <w:p w14:paraId="176D6326" w14:textId="7A69F63F" w:rsidR="009F39E6" w:rsidRDefault="009F39E6" w:rsidP="009F39E6">
      <w:r>
        <w:t>- kyselina solná</w:t>
      </w:r>
    </w:p>
    <w:p w14:paraId="4E18C2CD" w14:textId="116DA4A4" w:rsidR="009F39E6" w:rsidRDefault="009F39E6" w:rsidP="009F39E6">
      <w:r>
        <w:t xml:space="preserve">- </w:t>
      </w:r>
      <w:r w:rsidR="00D64F8C">
        <w:t xml:space="preserve">těkavá </w:t>
      </w:r>
      <w:r>
        <w:t>bezbarvá kapalina, technická je nažloutlá</w:t>
      </w:r>
    </w:p>
    <w:p w14:paraId="3651F38E" w14:textId="7C36231C" w:rsidR="00D64F8C" w:rsidRDefault="00D64F8C" w:rsidP="009F39E6">
      <w:r>
        <w:t>- silná žíravina</w:t>
      </w:r>
    </w:p>
    <w:p w14:paraId="00F96F79" w14:textId="31E30B54" w:rsidR="00D64F8C" w:rsidRDefault="00D64F8C" w:rsidP="009F39E6">
      <w:r>
        <w:t>- plynný chlorovodík leptá sliznice, pokožku, způsobuje slzení, silně dráždivý plyn</w:t>
      </w:r>
    </w:p>
    <w:p w14:paraId="56374912" w14:textId="1E6E883F" w:rsidR="009F39E6" w:rsidRDefault="009F39E6" w:rsidP="009F39E6">
      <w:r>
        <w:t xml:space="preserve">- jako lučavka královská rozpouští </w:t>
      </w:r>
      <w:r w:rsidR="00D64F8C">
        <w:t>i zlato a platinu</w:t>
      </w:r>
    </w:p>
    <w:p w14:paraId="5A81674B" w14:textId="334D7928" w:rsidR="009F39E6" w:rsidRDefault="009F39E6" w:rsidP="009F39E6">
      <w:r>
        <w:t>- v přírodě v sopečných plynech a vázaná v některých nerostech, vylučují ji všichni savci krom mravenečníků</w:t>
      </w:r>
    </w:p>
    <w:p w14:paraId="3905EC78" w14:textId="56F2B5FD" w:rsidR="009F39E6" w:rsidRDefault="009F39E6" w:rsidP="009F39E6">
      <w:r>
        <w:t>- denaturuje bílkoviny, zabíjí bakterie v</w:t>
      </w:r>
      <w:r w:rsidR="00D64F8C">
        <w:t> </w:t>
      </w:r>
      <w:r>
        <w:t>potravě</w:t>
      </w:r>
    </w:p>
    <w:p w14:paraId="4AFD5F35" w14:textId="1272C576" w:rsidR="00D64F8C" w:rsidRDefault="00D64F8C" w:rsidP="009F39E6">
      <w:r>
        <w:t>- neutralizace jedlou sodou</w:t>
      </w:r>
    </w:p>
    <w:p w14:paraId="3164A052" w14:textId="77777777" w:rsidR="009F39E6" w:rsidRDefault="009F39E6" w:rsidP="009F39E6">
      <w:r>
        <w:t>- hustá olejnatá kapalina se silnými dehydratačními a oxidačními účinky, velmi reaktivní téměř se všemi kovy krom železa</w:t>
      </w:r>
    </w:p>
    <w:p w14:paraId="7C673384" w14:textId="255D6D5B" w:rsidR="009F39E6" w:rsidRDefault="009F39E6" w:rsidP="009F39E6">
      <w:pPr>
        <w:rPr>
          <w:rFonts w:ascii="Arial" w:hAnsi="Arial" w:cs="Arial"/>
          <w:color w:val="202122"/>
          <w:shd w:val="clear" w:color="auto" w:fill="FFFFFF"/>
        </w:rPr>
      </w:pPr>
      <w:r>
        <w:t xml:space="preserve">- </w:t>
      </w:r>
      <w:r w:rsidR="00D64F8C">
        <w:t>výroba buď přímo z chloridu sodného, nyní spíše spalováním chloru ve vodíku při 800</w:t>
      </w:r>
      <w:r w:rsidR="00D64F8C">
        <w:rPr>
          <w:vertAlign w:val="superscript"/>
        </w:rPr>
        <w:t>o</w:t>
      </w:r>
      <w:r w:rsidR="00D64F8C">
        <w:t xml:space="preserve">C, </w:t>
      </w:r>
      <w:r w:rsidR="00D64F8C">
        <w:rPr>
          <w:rFonts w:ascii="Arial" w:hAnsi="Arial" w:cs="Arial"/>
          <w:color w:val="202122"/>
          <w:shd w:val="clear" w:color="auto" w:fill="FFFFFF"/>
        </w:rPr>
        <w:t xml:space="preserve">možno získat až 38% </w:t>
      </w:r>
      <w:proofErr w:type="spellStart"/>
      <w:r w:rsidR="00D64F8C">
        <w:rPr>
          <w:rFonts w:ascii="Arial" w:hAnsi="Arial" w:cs="Arial"/>
          <w:color w:val="202122"/>
          <w:shd w:val="clear" w:color="auto" w:fill="FFFFFF"/>
        </w:rPr>
        <w:t>HCl</w:t>
      </w:r>
      <w:proofErr w:type="spellEnd"/>
      <w:r w:rsidR="00D64F8C">
        <w:rPr>
          <w:rFonts w:ascii="Arial" w:hAnsi="Arial" w:cs="Arial"/>
          <w:color w:val="202122"/>
          <w:shd w:val="clear" w:color="auto" w:fill="FFFFFF"/>
        </w:rPr>
        <w:t xml:space="preserve"> (dýmavou), obvykle 31%</w:t>
      </w:r>
    </w:p>
    <w:p w14:paraId="7521F29C" w14:textId="047470F5" w:rsidR="00D64F8C" w:rsidRDefault="00D64F8C" w:rsidP="009F39E6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- při zasažení očí způsobuje slepotu, při potřísnění kůže omýváme velkým množstvím vody</w:t>
      </w:r>
    </w:p>
    <w:p w14:paraId="021E0A26" w14:textId="48C59C0E" w:rsidR="00D64F8C" w:rsidRPr="00D64F8C" w:rsidRDefault="00D64F8C" w:rsidP="009F39E6">
      <w:r>
        <w:rPr>
          <w:rFonts w:ascii="Arial" w:hAnsi="Arial" w:cs="Arial"/>
          <w:color w:val="202122"/>
          <w:shd w:val="clear" w:color="auto" w:fill="FFFFFF"/>
        </w:rPr>
        <w:t>- v geologii se používá k detekci vápence (CaCO</w:t>
      </w:r>
      <w:r>
        <w:rPr>
          <w:rFonts w:ascii="Arial" w:hAnsi="Arial" w:cs="Arial"/>
          <w:color w:val="202122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202122"/>
          <w:shd w:val="clear" w:color="auto" w:fill="FFFFFF"/>
        </w:rPr>
        <w:t>) - šumí a uvolňuje CO</w:t>
      </w:r>
      <w:r>
        <w:rPr>
          <w:rFonts w:ascii="Arial" w:hAnsi="Arial" w:cs="Arial"/>
          <w:color w:val="202122"/>
          <w:shd w:val="clear" w:color="auto" w:fill="FFFFFF"/>
          <w:vertAlign w:val="subscript"/>
        </w:rPr>
        <w:t>2</w:t>
      </w:r>
    </w:p>
    <w:p w14:paraId="672A6659" w14:textId="77777777" w:rsidR="00DE0686" w:rsidRDefault="00DE0686"/>
    <w:p w14:paraId="6F7AF346" w14:textId="1829FF6B" w:rsidR="00D64F8C" w:rsidRDefault="00D64F8C"/>
    <w:p w14:paraId="08C0F176" w14:textId="606744AA" w:rsidR="00D64F8C" w:rsidRPr="00105576" w:rsidRDefault="00D64F8C" w:rsidP="00D64F8C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533C6E" wp14:editId="6F5E4FEE">
            <wp:simplePos x="0" y="0"/>
            <wp:positionH relativeFrom="margin">
              <wp:align>right</wp:align>
            </wp:positionH>
            <wp:positionV relativeFrom="paragraph">
              <wp:posOffset>-360317</wp:posOffset>
            </wp:positionV>
            <wp:extent cx="1144800" cy="925200"/>
            <wp:effectExtent l="0" t="0" r="0" b="0"/>
            <wp:wrapTight wrapText="left">
              <wp:wrapPolygon edited="0">
                <wp:start x="8630" y="1779"/>
                <wp:lineTo x="2877" y="8450"/>
                <wp:lineTo x="2877" y="9784"/>
                <wp:lineTo x="8271" y="9784"/>
                <wp:lineTo x="1798" y="16456"/>
                <wp:lineTo x="2877" y="19569"/>
                <wp:lineTo x="16182" y="19569"/>
                <wp:lineTo x="17261" y="16900"/>
                <wp:lineTo x="21216" y="15121"/>
                <wp:lineTo x="20857" y="11563"/>
                <wp:lineTo x="11148" y="9784"/>
                <wp:lineTo x="11148" y="3558"/>
                <wp:lineTo x="10788" y="1779"/>
                <wp:lineTo x="8630" y="1779"/>
              </wp:wrapPolygon>
            </wp:wrapTight>
            <wp:docPr id="3" name="Obrázek 3" descr="Strukturní vz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ukturní vz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576">
        <w:rPr>
          <w:b/>
        </w:rPr>
        <w:t xml:space="preserve">Kyselina </w:t>
      </w:r>
      <w:r>
        <w:rPr>
          <w:b/>
        </w:rPr>
        <w:t>dusičn</w:t>
      </w:r>
      <w:r w:rsidRPr="00105576">
        <w:rPr>
          <w:b/>
        </w:rPr>
        <w:t>á (H</w:t>
      </w:r>
      <w:r>
        <w:rPr>
          <w:b/>
        </w:rPr>
        <w:t>NO</w:t>
      </w:r>
      <w:r>
        <w:rPr>
          <w:b/>
          <w:vertAlign w:val="subscript"/>
        </w:rPr>
        <w:t>3</w:t>
      </w:r>
      <w:r w:rsidRPr="00105576">
        <w:rPr>
          <w:b/>
        </w:rPr>
        <w:t>)</w:t>
      </w:r>
      <w:r w:rsidRPr="00105576">
        <w:t xml:space="preserve"> </w:t>
      </w:r>
    </w:p>
    <w:p w14:paraId="6CFBFBDB" w14:textId="1C68EA13" w:rsidR="00D64F8C" w:rsidRDefault="00D64F8C" w:rsidP="00D64F8C">
      <w:r>
        <w:t>- triviální název lučavka</w:t>
      </w:r>
    </w:p>
    <w:p w14:paraId="19F9DF0C" w14:textId="4835EDB7" w:rsidR="00D64F8C" w:rsidRDefault="00D64F8C" w:rsidP="00D64F8C">
      <w:r>
        <w:lastRenderedPageBreak/>
        <w:t xml:space="preserve">- bezbarvá kapalina, </w:t>
      </w:r>
      <w:r w:rsidR="007563C0">
        <w:t>čistá zbarvena do žluta</w:t>
      </w:r>
    </w:p>
    <w:p w14:paraId="21EE84C9" w14:textId="3C6FCDBF" w:rsidR="00D64F8C" w:rsidRDefault="00D64F8C" w:rsidP="00D64F8C">
      <w:r>
        <w:t xml:space="preserve">- </w:t>
      </w:r>
      <w:r w:rsidR="007563C0">
        <w:t xml:space="preserve">silné oxidační činidlo, reaguje s kovy (chrom, hliník, železo), ne s Au a </w:t>
      </w:r>
      <w:proofErr w:type="spellStart"/>
      <w:r w:rsidR="007563C0">
        <w:t>Pt</w:t>
      </w:r>
      <w:proofErr w:type="spellEnd"/>
      <w:r w:rsidR="007563C0">
        <w:t xml:space="preserve">, </w:t>
      </w:r>
    </w:p>
    <w:p w14:paraId="0F82060F" w14:textId="47F1E455" w:rsidR="00D64F8C" w:rsidRDefault="00D64F8C" w:rsidP="007563C0">
      <w:r>
        <w:t xml:space="preserve">- </w:t>
      </w:r>
      <w:r w:rsidR="007563C0">
        <w:t>nebezpečná oxidující žíravina, poškozuje sliznice i pokožku, nebezpečné jsou i její výpary</w:t>
      </w:r>
    </w:p>
    <w:p w14:paraId="25D15E0F" w14:textId="2028B62A" w:rsidR="007563C0" w:rsidRDefault="007563C0" w:rsidP="007563C0">
      <w:r>
        <w:t>- od r. 1908 se vyrábí oxidací amoniaku (čpavku)</w:t>
      </w:r>
    </w:p>
    <w:p w14:paraId="550E498E" w14:textId="72D95CBA" w:rsidR="007563C0" w:rsidRDefault="007563C0" w:rsidP="007563C0">
      <w:r>
        <w:t>- používá se k výrobě výbušnin pomocí nitrace, k výrobě dusíkatých hnojiv, barviv, laků, v raketové technice jako okysličovadlo</w:t>
      </w:r>
    </w:p>
    <w:p w14:paraId="5AD3C1DC" w14:textId="67AF80D6" w:rsidR="00D64F8C" w:rsidRDefault="00D64F8C"/>
    <w:p w14:paraId="6000A3B8" w14:textId="29A8B827" w:rsidR="00D64F8C" w:rsidRDefault="00D64F8C"/>
    <w:sectPr w:rsidR="00D6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2C"/>
    <w:rsid w:val="0005667C"/>
    <w:rsid w:val="00105576"/>
    <w:rsid w:val="00170319"/>
    <w:rsid w:val="003C4A96"/>
    <w:rsid w:val="00545E25"/>
    <w:rsid w:val="006A34DE"/>
    <w:rsid w:val="007563C0"/>
    <w:rsid w:val="007F3C93"/>
    <w:rsid w:val="00843D26"/>
    <w:rsid w:val="009C3DB1"/>
    <w:rsid w:val="009F39E6"/>
    <w:rsid w:val="00A2032C"/>
    <w:rsid w:val="00A61C79"/>
    <w:rsid w:val="00B74C60"/>
    <w:rsid w:val="00BE108F"/>
    <w:rsid w:val="00D2434F"/>
    <w:rsid w:val="00D64F8C"/>
    <w:rsid w:val="00D90CB1"/>
    <w:rsid w:val="00DE0686"/>
    <w:rsid w:val="00E97C08"/>
    <w:rsid w:val="5118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F6D6"/>
  <w15:chartTrackingRefBased/>
  <w15:docId w15:val="{2C00D188-CA98-544D-BEA6-B344AB9F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0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0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0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0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0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0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0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0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0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0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0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0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03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03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03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03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03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03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0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0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20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0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03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03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03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0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03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032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97C08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Manová</dc:creator>
  <cp:keywords/>
  <dc:description/>
  <cp:lastModifiedBy>Host</cp:lastModifiedBy>
  <cp:revision>2</cp:revision>
  <dcterms:created xsi:type="dcterms:W3CDTF">2024-10-11T06:45:00Z</dcterms:created>
  <dcterms:modified xsi:type="dcterms:W3CDTF">2024-10-11T06:45:00Z</dcterms:modified>
</cp:coreProperties>
</file>