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75" w:rsidRPr="00AA7575" w:rsidRDefault="00AA44A0" w:rsidP="00AA7575">
      <w:pPr>
        <w:pStyle w:val="FormtovanvHTML"/>
        <w:shd w:val="clear" w:color="auto" w:fill="F8F9FA"/>
        <w:spacing w:line="540" w:lineRule="atLeast"/>
        <w:rPr>
          <w:rFonts w:ascii="inherit" w:hAnsi="inherit"/>
          <w:b/>
          <w:color w:val="202124"/>
          <w:sz w:val="28"/>
          <w:szCs w:val="28"/>
          <w:u w:val="single"/>
        </w:rPr>
      </w:pPr>
      <w:r>
        <w:t xml:space="preserve"> </w:t>
      </w:r>
      <w:r w:rsidR="00AA7575" w:rsidRPr="00AA7575">
        <w:rPr>
          <w:rFonts w:ascii="inherit" w:hAnsi="inherit"/>
          <w:b/>
          <w:color w:val="202124"/>
          <w:sz w:val="28"/>
          <w:szCs w:val="28"/>
          <w:u w:val="single"/>
          <w:lang w:val="uk-UA"/>
        </w:rPr>
        <w:t>МАГНІТНІ ПОЛЯ ЕЛЕКТРИЧНОГО СТРУМУ.</w:t>
      </w:r>
    </w:p>
    <w:p w:rsidR="00AA44A0" w:rsidRPr="00AA44A0" w:rsidRDefault="00AA44A0" w:rsidP="00AA44A0">
      <w:pPr>
        <w:pStyle w:val="Default"/>
        <w:rPr>
          <w:sz w:val="36"/>
          <w:szCs w:val="36"/>
          <w:u w:val="double"/>
        </w:rPr>
      </w:pPr>
    </w:p>
    <w:p w:rsidR="00AA44A0" w:rsidRDefault="00AA44A0" w:rsidP="00AA44A0">
      <w:pPr>
        <w:pStyle w:val="Default"/>
        <w:rPr>
          <w:b/>
          <w:bCs/>
          <w:sz w:val="36"/>
          <w:szCs w:val="36"/>
        </w:rPr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b/>
          <w:i/>
          <w:color w:val="202124"/>
          <w:sz w:val="28"/>
          <w:szCs w:val="28"/>
          <w:u w:val="single"/>
          <w:lang w:val="uk-UA"/>
        </w:rPr>
      </w:pPr>
      <w:r w:rsidRPr="00AA7575">
        <w:rPr>
          <w:rStyle w:val="y2iqfc"/>
          <w:rFonts w:ascii="inherit" w:hAnsi="inherit"/>
          <w:b/>
          <w:i/>
          <w:color w:val="202124"/>
          <w:sz w:val="28"/>
          <w:szCs w:val="28"/>
          <w:u w:val="single"/>
          <w:lang w:val="uk-UA"/>
        </w:rPr>
        <w:t>Магнітне поле котушки струму.</w:t>
      </w:r>
    </w:p>
    <w:p w:rsid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  <w:lang w:val="uk-UA"/>
        </w:rPr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підключенням до електричного кола джерела електричної напруги створюється електричне поле в усіх частинах електричного кола.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вільні електрони рухаються по замкнутому електричному колу під дією сили електричного поля.</w:t>
      </w:r>
    </w:p>
    <w:p w:rsidR="00AA44A0" w:rsidRPr="00AA7575" w:rsidRDefault="00AA44A0" w:rsidP="00AA44A0">
      <w:pPr>
        <w:pStyle w:val="Default"/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Навколо провідника з ел. струм є магнітним полем.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ми переконаємося в цьому, помістивши навколо нього магніт — він відхилиться, коли по ланцюгом пройде електричний струм.</w:t>
      </w:r>
    </w:p>
    <w:p w:rsidR="009D3A52" w:rsidRPr="00AA44A0" w:rsidRDefault="009D3A52" w:rsidP="00AA44A0">
      <w:pPr>
        <w:pStyle w:val="Default"/>
      </w:pPr>
    </w:p>
    <w:p w:rsidR="00AA44A0" w:rsidRDefault="009D3A52" w:rsidP="00AA44A0">
      <w:pPr>
        <w:spacing w:after="0"/>
      </w:pPr>
      <w:r>
        <w:rPr>
          <w:noProof/>
          <w:lang w:eastAsia="cs-CZ"/>
        </w:rPr>
      </w:r>
      <w:r>
        <w:pict>
          <v:group id="_x0000_s1028" editas="canvas" style="width:175.75pt;height:334.05pt;mso-position-horizontal-relative:char;mso-position-vertical-relative:line" coordorigin="106,3331" coordsize="3515,668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06;top:3331;width:3515;height:6681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106;top:3331;width:3515;height:6681">
              <v:imagedata r:id="rId5" o:title="" croptop="17479f" cropbottom="672f" cropleft="1384f" cropright="2063f"/>
              <v:shadow on="t"/>
            </v:shape>
            <w10:anchorlock/>
          </v:group>
        </w:pict>
      </w:r>
    </w:p>
    <w:p w:rsidR="00AA44A0" w:rsidRDefault="00AA44A0" w:rsidP="00AA44A0">
      <w:pPr>
        <w:spacing w:after="0"/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lastRenderedPageBreak/>
        <w:t>- більший прогин магніту = обмотка з'єднувального проводу на кілька витків - котушка.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котушка з прохідним ел. струм - стрижневий магніт.</w:t>
      </w:r>
    </w:p>
    <w:p w:rsidR="00111A1A" w:rsidRPr="00AA7575" w:rsidRDefault="00111A1A" w:rsidP="00111A1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cs-CZ"/>
        </w:rPr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один кінець притягується - північний полюс магніту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інший кінець притягується - південний полюс магніту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один кінець котушки струму - північний магнітний полюс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інший кінець котушки струму - південний магнітний полюс</w:t>
      </w:r>
    </w:p>
    <w:p w:rsidR="00111A1A" w:rsidRPr="00AA7575" w:rsidRDefault="00111A1A" w:rsidP="00111A1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cs-CZ"/>
        </w:rPr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заміна клем живлення напруги - заміна магнітних полюсів котушки.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магнітне поле котушки (зі струмом) = магнітне поле стержня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магніт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магнітне поле навколо та всередині котушки з електричним струмом</w:t>
      </w:r>
    </w:p>
    <w:p w:rsidR="00111A1A" w:rsidRPr="00AA7575" w:rsidRDefault="00111A1A" w:rsidP="00111A1A">
      <w:pPr>
        <w:pStyle w:val="Odstavecseseznamem"/>
        <w:rPr>
          <w:rFonts w:ascii="Times New Roman" w:hAnsi="Times New Roman"/>
          <w:sz w:val="24"/>
          <w:szCs w:val="24"/>
          <w:lang w:eastAsia="cs-CZ"/>
        </w:rPr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Навколо котушки виникає магнітне поле тільки тоді, коли котушка включена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проходить через ел. поточний.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Електромагніт та його використання.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Котушка з магнітно-м'яким сталевим сердечником називається -електромагнітом.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чим вищий струм, що протікає через котушку, тим сильніше магнітне поле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електромагніт.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- електромагніти на практиці: наприклад для сортування брухту, залізної руди з</w:t>
      </w:r>
    </w:p>
    <w:p w:rsidR="00AA7575" w:rsidRPr="00AA7575" w:rsidRDefault="00AA7575" w:rsidP="00AA7575">
      <w:pPr>
        <w:pStyle w:val="FormtovanvHTML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AA7575">
        <w:rPr>
          <w:rStyle w:val="y2iqfc"/>
          <w:rFonts w:ascii="inherit" w:hAnsi="inherit"/>
          <w:color w:val="202124"/>
          <w:sz w:val="24"/>
          <w:szCs w:val="24"/>
          <w:lang w:val="uk-UA"/>
        </w:rPr>
        <w:t>домішки, електродзвони, реле тощо.</w:t>
      </w:r>
    </w:p>
    <w:p w:rsidR="000B392D" w:rsidRDefault="000B392D" w:rsidP="000B39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  <w:lang w:eastAsia="cs-CZ"/>
        </w:rPr>
      </w:pPr>
    </w:p>
    <w:p w:rsidR="000B392D" w:rsidRPr="000B392D" w:rsidRDefault="000B392D" w:rsidP="000B39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  <w:lang w:eastAsia="cs-CZ"/>
        </w:rPr>
      </w:pPr>
    </w:p>
    <w:sectPr w:rsidR="000B392D" w:rsidRPr="000B392D" w:rsidSect="00E66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E47F4"/>
    <w:multiLevelType w:val="hybridMultilevel"/>
    <w:tmpl w:val="C2C0D6D0"/>
    <w:lvl w:ilvl="0" w:tplc="D5B8765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1B6861"/>
    <w:multiLevelType w:val="hybridMultilevel"/>
    <w:tmpl w:val="76D44140"/>
    <w:lvl w:ilvl="0" w:tplc="4D1A43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44A0"/>
    <w:rsid w:val="000B392D"/>
    <w:rsid w:val="00111A1A"/>
    <w:rsid w:val="008A0FC9"/>
    <w:rsid w:val="00957D1B"/>
    <w:rsid w:val="009D3A52"/>
    <w:rsid w:val="00AA44A0"/>
    <w:rsid w:val="00AA7575"/>
    <w:rsid w:val="00E661BF"/>
    <w:rsid w:val="00EF6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61B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A44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AA44A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A4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4A0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A7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A7575"/>
    <w:rPr>
      <w:rFonts w:ascii="Courier New" w:eastAsia="Times New Roman" w:hAnsi="Courier New" w:cs="Courier New"/>
    </w:rPr>
  </w:style>
  <w:style w:type="character" w:customStyle="1" w:styleId="y2iqfc">
    <w:name w:val="y2iqfc"/>
    <w:basedOn w:val="Standardnpsmoodstavce"/>
    <w:rsid w:val="00AA75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215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2022-06-06T08:39:00Z</dcterms:created>
  <dcterms:modified xsi:type="dcterms:W3CDTF">2022-06-06T08:39:00Z</dcterms:modified>
</cp:coreProperties>
</file>